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FF9" w:rsidRPr="00491FF9" w:rsidRDefault="00491FF9" w:rsidP="00742A70">
      <w:pPr>
        <w:spacing w:after="0" w:line="240" w:lineRule="auto"/>
        <w:rPr>
          <w:b/>
          <w:sz w:val="20"/>
          <w:szCs w:val="20"/>
        </w:rPr>
      </w:pPr>
      <w:r w:rsidRPr="00491FF9">
        <w:rPr>
          <w:b/>
          <w:sz w:val="20"/>
          <w:szCs w:val="20"/>
        </w:rPr>
        <w:t xml:space="preserve">Optyka dla </w:t>
      </w:r>
      <w:proofErr w:type="spellStart"/>
      <w:r w:rsidRPr="00491FF9">
        <w:rPr>
          <w:b/>
          <w:sz w:val="20"/>
          <w:szCs w:val="20"/>
        </w:rPr>
        <w:t>optometrystów</w:t>
      </w:r>
      <w:proofErr w:type="spellEnd"/>
      <w:r w:rsidRPr="00491FF9">
        <w:rPr>
          <w:b/>
          <w:sz w:val="20"/>
          <w:szCs w:val="20"/>
        </w:rPr>
        <w:t xml:space="preserve">/ </w:t>
      </w:r>
      <w:r>
        <w:rPr>
          <w:b/>
          <w:sz w:val="20"/>
          <w:szCs w:val="20"/>
        </w:rPr>
        <w:t>pracownia</w:t>
      </w:r>
    </w:p>
    <w:p w:rsidR="00491FF9" w:rsidRDefault="00491FF9" w:rsidP="00742A70">
      <w:pPr>
        <w:spacing w:after="0" w:line="240" w:lineRule="auto"/>
        <w:rPr>
          <w:sz w:val="20"/>
          <w:szCs w:val="20"/>
        </w:rPr>
      </w:pPr>
    </w:p>
    <w:p w:rsidR="00F64346" w:rsidRPr="00742A70" w:rsidRDefault="00742A70" w:rsidP="00742A70">
      <w:pPr>
        <w:spacing w:after="0" w:line="240" w:lineRule="auto"/>
        <w:rPr>
          <w:sz w:val="20"/>
          <w:szCs w:val="20"/>
        </w:rPr>
      </w:pPr>
      <w:r w:rsidRPr="00742A70">
        <w:rPr>
          <w:sz w:val="20"/>
          <w:szCs w:val="20"/>
        </w:rPr>
        <w:t>1.</w:t>
      </w:r>
      <w:r w:rsidR="00E05700">
        <w:rPr>
          <w:sz w:val="20"/>
          <w:szCs w:val="20"/>
        </w:rPr>
        <w:t>Pomiary</w:t>
      </w:r>
      <w:r w:rsidRPr="00742A70">
        <w:rPr>
          <w:sz w:val="20"/>
          <w:szCs w:val="20"/>
        </w:rPr>
        <w:t xml:space="preserve"> kątów</w:t>
      </w:r>
      <w:r w:rsidR="00E05700">
        <w:rPr>
          <w:sz w:val="20"/>
          <w:szCs w:val="20"/>
        </w:rPr>
        <w:t xml:space="preserve"> pryzmatu </w:t>
      </w:r>
      <w:r w:rsidRPr="00742A70">
        <w:rPr>
          <w:sz w:val="20"/>
          <w:szCs w:val="20"/>
        </w:rPr>
        <w:t xml:space="preserve"> i </w:t>
      </w:r>
      <w:r w:rsidR="00E05700">
        <w:rPr>
          <w:sz w:val="20"/>
          <w:szCs w:val="20"/>
        </w:rPr>
        <w:t xml:space="preserve">wyznaczanie </w:t>
      </w:r>
      <w:r w:rsidRPr="00742A70">
        <w:rPr>
          <w:sz w:val="20"/>
          <w:szCs w:val="20"/>
        </w:rPr>
        <w:t xml:space="preserve">współczynnika załamania </w:t>
      </w:r>
      <w:r w:rsidR="00E05700">
        <w:rPr>
          <w:sz w:val="20"/>
          <w:szCs w:val="20"/>
        </w:rPr>
        <w:t>szkła</w:t>
      </w:r>
      <w:r w:rsidRPr="00742A70">
        <w:rPr>
          <w:sz w:val="20"/>
          <w:szCs w:val="20"/>
        </w:rPr>
        <w:t xml:space="preserve"> na goniometrze. </w:t>
      </w:r>
    </w:p>
    <w:p w:rsidR="00742A70" w:rsidRDefault="00742A70" w:rsidP="00742A70">
      <w:pPr>
        <w:spacing w:after="0" w:line="240" w:lineRule="auto"/>
        <w:rPr>
          <w:sz w:val="20"/>
          <w:szCs w:val="20"/>
        </w:rPr>
      </w:pPr>
      <w:r w:rsidRPr="00742A70">
        <w:rPr>
          <w:sz w:val="20"/>
          <w:szCs w:val="20"/>
        </w:rPr>
        <w:t xml:space="preserve">2. </w:t>
      </w:r>
      <w:r>
        <w:rPr>
          <w:sz w:val="20"/>
          <w:szCs w:val="20"/>
        </w:rPr>
        <w:t>Wyznaczanie parametrów lunety.</w:t>
      </w:r>
    </w:p>
    <w:p w:rsidR="00742A70" w:rsidRDefault="00742A70" w:rsidP="00742A7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3. Pomiary mikroskopowe. </w:t>
      </w:r>
    </w:p>
    <w:p w:rsidR="00742A70" w:rsidRDefault="00742A70" w:rsidP="00742A7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4. </w:t>
      </w:r>
      <w:r w:rsidR="00E05700">
        <w:rPr>
          <w:sz w:val="20"/>
          <w:szCs w:val="20"/>
        </w:rPr>
        <w:t>Badanie charakterystyki</w:t>
      </w:r>
      <w:r>
        <w:rPr>
          <w:sz w:val="20"/>
          <w:szCs w:val="20"/>
        </w:rPr>
        <w:t xml:space="preserve"> filtrów i polaryzatorów. </w:t>
      </w:r>
    </w:p>
    <w:p w:rsidR="00742A70" w:rsidRDefault="00742A70" w:rsidP="00742A7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5. </w:t>
      </w:r>
      <w:r w:rsidR="00470EB6">
        <w:rPr>
          <w:sz w:val="20"/>
          <w:szCs w:val="20"/>
        </w:rPr>
        <w:t xml:space="preserve">Pomiar </w:t>
      </w:r>
      <w:r>
        <w:rPr>
          <w:sz w:val="20"/>
          <w:szCs w:val="20"/>
        </w:rPr>
        <w:t xml:space="preserve"> współczynnika załamania </w:t>
      </w:r>
      <w:r w:rsidR="007B2B56">
        <w:rPr>
          <w:sz w:val="20"/>
          <w:szCs w:val="20"/>
        </w:rPr>
        <w:t>refraktometr</w:t>
      </w:r>
      <w:r w:rsidR="00470EB6">
        <w:rPr>
          <w:sz w:val="20"/>
          <w:szCs w:val="20"/>
        </w:rPr>
        <w:t xml:space="preserve">em </w:t>
      </w:r>
      <w:proofErr w:type="spellStart"/>
      <w:r w:rsidR="00470EB6">
        <w:rPr>
          <w:sz w:val="20"/>
          <w:szCs w:val="20"/>
        </w:rPr>
        <w:t>Abbego</w:t>
      </w:r>
      <w:proofErr w:type="spellEnd"/>
      <w:r w:rsidR="00470EB6">
        <w:rPr>
          <w:sz w:val="20"/>
          <w:szCs w:val="20"/>
        </w:rPr>
        <w:t xml:space="preserve"> i </w:t>
      </w:r>
      <w:proofErr w:type="spellStart"/>
      <w:r w:rsidR="00470EB6">
        <w:rPr>
          <w:sz w:val="20"/>
          <w:szCs w:val="20"/>
        </w:rPr>
        <w:t>Pulfricha</w:t>
      </w:r>
      <w:proofErr w:type="spellEnd"/>
      <w:r w:rsidR="007B2B56">
        <w:rPr>
          <w:sz w:val="20"/>
          <w:szCs w:val="20"/>
        </w:rPr>
        <w:t xml:space="preserve">. </w:t>
      </w:r>
    </w:p>
    <w:p w:rsidR="007B2B56" w:rsidRDefault="007B2B56" w:rsidP="00742A7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6. </w:t>
      </w:r>
      <w:r w:rsidR="00140D01">
        <w:rPr>
          <w:sz w:val="20"/>
          <w:szCs w:val="20"/>
        </w:rPr>
        <w:t>Badanie jakości odwzorowania układów optycznych -</w:t>
      </w:r>
      <w:r w:rsidR="00D46731">
        <w:rPr>
          <w:sz w:val="20"/>
          <w:szCs w:val="20"/>
        </w:rPr>
        <w:t xml:space="preserve"> aberracj</w:t>
      </w:r>
      <w:r w:rsidR="00140D01">
        <w:rPr>
          <w:sz w:val="20"/>
          <w:szCs w:val="20"/>
        </w:rPr>
        <w:t>e</w:t>
      </w:r>
      <w:r w:rsidR="00D46731">
        <w:rPr>
          <w:sz w:val="20"/>
          <w:szCs w:val="20"/>
        </w:rPr>
        <w:t xml:space="preserve"> geometryczn</w:t>
      </w:r>
      <w:r w:rsidR="00140D01">
        <w:rPr>
          <w:sz w:val="20"/>
          <w:szCs w:val="20"/>
        </w:rPr>
        <w:t>e.</w:t>
      </w:r>
    </w:p>
    <w:p w:rsidR="00D46731" w:rsidRDefault="00D46731" w:rsidP="00742A7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7. </w:t>
      </w:r>
      <w:r w:rsidR="00095A08">
        <w:rPr>
          <w:sz w:val="20"/>
          <w:szCs w:val="20"/>
        </w:rPr>
        <w:t xml:space="preserve">Pomiar </w:t>
      </w:r>
      <w:r>
        <w:rPr>
          <w:sz w:val="20"/>
          <w:szCs w:val="20"/>
        </w:rPr>
        <w:t xml:space="preserve"> funkcji przenoszenia kontrastu. </w:t>
      </w:r>
    </w:p>
    <w:p w:rsidR="00D46731" w:rsidRDefault="00D46731" w:rsidP="00742A7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8. Pomiar </w:t>
      </w:r>
      <w:r w:rsidR="00095A08">
        <w:rPr>
          <w:sz w:val="20"/>
          <w:szCs w:val="20"/>
        </w:rPr>
        <w:t xml:space="preserve">odległości </w:t>
      </w:r>
      <w:r>
        <w:rPr>
          <w:sz w:val="20"/>
          <w:szCs w:val="20"/>
        </w:rPr>
        <w:t xml:space="preserve">ogniskowych układów optycznych. </w:t>
      </w:r>
    </w:p>
    <w:p w:rsidR="00D46731" w:rsidRDefault="00D46731" w:rsidP="00742A7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9. Wyznaczanie kształtu soczewek na sferometrze. </w:t>
      </w:r>
    </w:p>
    <w:p w:rsidR="00D46731" w:rsidRDefault="00D46731" w:rsidP="00742A7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10. </w:t>
      </w:r>
      <w:r w:rsidR="00E05700">
        <w:rPr>
          <w:sz w:val="20"/>
          <w:szCs w:val="20"/>
        </w:rPr>
        <w:t>Prą</w:t>
      </w:r>
      <w:r w:rsidR="004729A2">
        <w:rPr>
          <w:sz w:val="20"/>
          <w:szCs w:val="20"/>
        </w:rPr>
        <w:t>ż</w:t>
      </w:r>
      <w:r w:rsidR="00E05700">
        <w:rPr>
          <w:sz w:val="20"/>
          <w:szCs w:val="20"/>
        </w:rPr>
        <w:t>ki</w:t>
      </w:r>
      <w:r>
        <w:rPr>
          <w:sz w:val="20"/>
          <w:szCs w:val="20"/>
        </w:rPr>
        <w:t xml:space="preserve"> Newtona. </w:t>
      </w:r>
    </w:p>
    <w:p w:rsidR="00D46731" w:rsidRDefault="00D46731" w:rsidP="00742A7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11. </w:t>
      </w:r>
      <w:r w:rsidR="00E05700">
        <w:rPr>
          <w:sz w:val="20"/>
          <w:szCs w:val="20"/>
        </w:rPr>
        <w:t xml:space="preserve">Pomiar rozmiarów obiektów </w:t>
      </w:r>
      <w:r>
        <w:rPr>
          <w:sz w:val="20"/>
          <w:szCs w:val="20"/>
        </w:rPr>
        <w:t>metodą dyfrak</w:t>
      </w:r>
      <w:r w:rsidR="00E05700">
        <w:rPr>
          <w:sz w:val="20"/>
          <w:szCs w:val="20"/>
        </w:rPr>
        <w:t>tometryczną</w:t>
      </w:r>
    </w:p>
    <w:p w:rsidR="00D46731" w:rsidRDefault="00D46731" w:rsidP="00742A70">
      <w:pPr>
        <w:spacing w:after="0" w:line="240" w:lineRule="auto"/>
        <w:rPr>
          <w:sz w:val="20"/>
          <w:szCs w:val="20"/>
        </w:rPr>
      </w:pPr>
    </w:p>
    <w:p w:rsidR="00F83072" w:rsidRPr="00F83072" w:rsidRDefault="00F83072" w:rsidP="00742A70">
      <w:pPr>
        <w:spacing w:after="0" w:line="240" w:lineRule="auto"/>
        <w:rPr>
          <w:b/>
          <w:sz w:val="20"/>
          <w:szCs w:val="20"/>
        </w:rPr>
      </w:pPr>
      <w:r w:rsidRPr="00F83072">
        <w:rPr>
          <w:b/>
          <w:sz w:val="20"/>
          <w:szCs w:val="20"/>
        </w:rPr>
        <w:t xml:space="preserve">Harmonogram zajęć </w:t>
      </w:r>
    </w:p>
    <w:p w:rsidR="007C7C2F" w:rsidRPr="00F83072" w:rsidRDefault="007C7C2F" w:rsidP="007C7C2F">
      <w:pPr>
        <w:spacing w:after="0" w:line="240" w:lineRule="auto"/>
        <w:rPr>
          <w:b/>
          <w:sz w:val="20"/>
          <w:szCs w:val="20"/>
        </w:rPr>
      </w:pPr>
      <w:r w:rsidRPr="00F83072">
        <w:rPr>
          <w:b/>
          <w:sz w:val="20"/>
          <w:szCs w:val="20"/>
        </w:rPr>
        <w:t xml:space="preserve">Harmonogram zajęć </w:t>
      </w:r>
    </w:p>
    <w:p w:rsidR="007C7C2F" w:rsidRDefault="007C7C2F" w:rsidP="007C7C2F">
      <w:pPr>
        <w:spacing w:after="0" w:line="240" w:lineRule="auto"/>
        <w:rPr>
          <w:sz w:val="20"/>
          <w:szCs w:val="20"/>
        </w:rPr>
      </w:pPr>
    </w:p>
    <w:tbl>
      <w:tblPr>
        <w:tblStyle w:val="Tabela-Siatka"/>
        <w:tblW w:w="0" w:type="auto"/>
        <w:tblLook w:val="04A0"/>
      </w:tblPr>
      <w:tblGrid>
        <w:gridCol w:w="1101"/>
        <w:gridCol w:w="638"/>
        <w:gridCol w:w="639"/>
        <w:gridCol w:w="639"/>
        <w:gridCol w:w="638"/>
        <w:gridCol w:w="639"/>
        <w:gridCol w:w="639"/>
        <w:gridCol w:w="639"/>
        <w:gridCol w:w="638"/>
        <w:gridCol w:w="639"/>
        <w:gridCol w:w="639"/>
        <w:gridCol w:w="639"/>
        <w:gridCol w:w="638"/>
        <w:gridCol w:w="639"/>
        <w:gridCol w:w="639"/>
        <w:gridCol w:w="639"/>
      </w:tblGrid>
      <w:tr w:rsidR="007C7C2F" w:rsidTr="00060B5D">
        <w:trPr>
          <w:trHeight w:val="134"/>
        </w:trPr>
        <w:tc>
          <w:tcPr>
            <w:tcW w:w="1101" w:type="dxa"/>
            <w:shd w:val="clear" w:color="auto" w:fill="D9D9D9" w:themeFill="background1" w:themeFillShade="D9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tydzień</w:t>
            </w:r>
          </w:p>
        </w:tc>
        <w:tc>
          <w:tcPr>
            <w:tcW w:w="638" w:type="dxa"/>
            <w:vMerge w:val="restart"/>
            <w:shd w:val="clear" w:color="auto" w:fill="D9D9D9" w:themeFill="background1" w:themeFillShade="D9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39" w:type="dxa"/>
            <w:vMerge w:val="restart"/>
            <w:shd w:val="clear" w:color="auto" w:fill="D9D9D9" w:themeFill="background1" w:themeFillShade="D9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39" w:type="dxa"/>
            <w:vMerge w:val="restart"/>
            <w:shd w:val="clear" w:color="auto" w:fill="D9D9D9" w:themeFill="background1" w:themeFillShade="D9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38" w:type="dxa"/>
            <w:vMerge w:val="restart"/>
            <w:shd w:val="clear" w:color="auto" w:fill="D9D9D9" w:themeFill="background1" w:themeFillShade="D9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39" w:type="dxa"/>
            <w:vMerge w:val="restart"/>
            <w:shd w:val="clear" w:color="auto" w:fill="D9D9D9" w:themeFill="background1" w:themeFillShade="D9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39" w:type="dxa"/>
            <w:vMerge w:val="restart"/>
            <w:shd w:val="clear" w:color="auto" w:fill="D9D9D9" w:themeFill="background1" w:themeFillShade="D9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39" w:type="dxa"/>
            <w:vMerge w:val="restart"/>
            <w:shd w:val="clear" w:color="auto" w:fill="D9D9D9" w:themeFill="background1" w:themeFillShade="D9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38" w:type="dxa"/>
            <w:vMerge w:val="restart"/>
            <w:shd w:val="clear" w:color="auto" w:fill="D9D9D9" w:themeFill="background1" w:themeFillShade="D9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39" w:type="dxa"/>
            <w:vMerge w:val="restart"/>
            <w:shd w:val="clear" w:color="auto" w:fill="D9D9D9" w:themeFill="background1" w:themeFillShade="D9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39" w:type="dxa"/>
            <w:vMerge w:val="restart"/>
            <w:shd w:val="clear" w:color="auto" w:fill="D9D9D9" w:themeFill="background1" w:themeFillShade="D9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39" w:type="dxa"/>
            <w:vMerge w:val="restart"/>
            <w:shd w:val="clear" w:color="auto" w:fill="D9D9D9" w:themeFill="background1" w:themeFillShade="D9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38" w:type="dxa"/>
            <w:vMerge w:val="restart"/>
            <w:shd w:val="clear" w:color="auto" w:fill="D9D9D9" w:themeFill="background1" w:themeFillShade="D9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39" w:type="dxa"/>
            <w:vMerge w:val="restart"/>
            <w:shd w:val="clear" w:color="auto" w:fill="D9D9D9" w:themeFill="background1" w:themeFillShade="D9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39" w:type="dxa"/>
            <w:vMerge w:val="restart"/>
            <w:shd w:val="clear" w:color="auto" w:fill="D9D9D9" w:themeFill="background1" w:themeFillShade="D9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39" w:type="dxa"/>
            <w:vMerge w:val="restart"/>
            <w:shd w:val="clear" w:color="auto" w:fill="D9D9D9" w:themeFill="background1" w:themeFillShade="D9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7C7C2F" w:rsidTr="00060B5D">
        <w:trPr>
          <w:trHeight w:val="134"/>
        </w:trPr>
        <w:tc>
          <w:tcPr>
            <w:tcW w:w="1101" w:type="dxa"/>
            <w:shd w:val="clear" w:color="auto" w:fill="D9D9D9" w:themeFill="background1" w:themeFillShade="D9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grupy</w:t>
            </w:r>
          </w:p>
        </w:tc>
        <w:tc>
          <w:tcPr>
            <w:tcW w:w="638" w:type="dxa"/>
            <w:vMerge/>
            <w:shd w:val="clear" w:color="auto" w:fill="D9D9D9" w:themeFill="background1" w:themeFillShade="D9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vMerge/>
            <w:shd w:val="clear" w:color="auto" w:fill="D9D9D9" w:themeFill="background1" w:themeFillShade="D9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vMerge/>
            <w:shd w:val="clear" w:color="auto" w:fill="D9D9D9" w:themeFill="background1" w:themeFillShade="D9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vMerge/>
            <w:shd w:val="clear" w:color="auto" w:fill="D9D9D9" w:themeFill="background1" w:themeFillShade="D9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vMerge/>
            <w:shd w:val="clear" w:color="auto" w:fill="D9D9D9" w:themeFill="background1" w:themeFillShade="D9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vMerge/>
            <w:shd w:val="clear" w:color="auto" w:fill="D9D9D9" w:themeFill="background1" w:themeFillShade="D9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vMerge/>
            <w:shd w:val="clear" w:color="auto" w:fill="D9D9D9" w:themeFill="background1" w:themeFillShade="D9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vMerge/>
            <w:shd w:val="clear" w:color="auto" w:fill="D9D9D9" w:themeFill="background1" w:themeFillShade="D9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vMerge/>
            <w:shd w:val="clear" w:color="auto" w:fill="D9D9D9" w:themeFill="background1" w:themeFillShade="D9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vMerge/>
            <w:shd w:val="clear" w:color="auto" w:fill="D9D9D9" w:themeFill="background1" w:themeFillShade="D9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vMerge/>
            <w:shd w:val="clear" w:color="auto" w:fill="D9D9D9" w:themeFill="background1" w:themeFillShade="D9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vMerge/>
            <w:shd w:val="clear" w:color="auto" w:fill="D9D9D9" w:themeFill="background1" w:themeFillShade="D9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vMerge/>
            <w:shd w:val="clear" w:color="auto" w:fill="D9D9D9" w:themeFill="background1" w:themeFillShade="D9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vMerge/>
            <w:shd w:val="clear" w:color="auto" w:fill="D9D9D9" w:themeFill="background1" w:themeFillShade="D9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</w:p>
        </w:tc>
      </w:tr>
      <w:tr w:rsidR="007C7C2F" w:rsidTr="00060B5D">
        <w:tc>
          <w:tcPr>
            <w:tcW w:w="1101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38" w:type="dxa"/>
            <w:vMerge w:val="restart"/>
            <w:textDirection w:val="btLr"/>
          </w:tcPr>
          <w:p w:rsidR="007C7C2F" w:rsidRDefault="007C7C2F" w:rsidP="00060B5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Wprowadzenie</w:t>
            </w: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38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39" w:type="dxa"/>
            <w:vMerge w:val="restart"/>
            <w:textDirection w:val="btLr"/>
          </w:tcPr>
          <w:p w:rsidR="007C7C2F" w:rsidRDefault="007C7C2F" w:rsidP="00060B5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Omówienie sprawozdań</w:t>
            </w:r>
          </w:p>
        </w:tc>
        <w:tc>
          <w:tcPr>
            <w:tcW w:w="638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38" w:type="dxa"/>
            <w:shd w:val="clear" w:color="auto" w:fill="auto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39" w:type="dxa"/>
            <w:shd w:val="clear" w:color="auto" w:fill="FFC000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39" w:type="dxa"/>
            <w:vMerge w:val="restart"/>
            <w:textDirection w:val="btLr"/>
          </w:tcPr>
          <w:p w:rsidR="007C7C2F" w:rsidRDefault="007C7C2F" w:rsidP="00060B5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odróbki</w:t>
            </w:r>
          </w:p>
        </w:tc>
        <w:tc>
          <w:tcPr>
            <w:tcW w:w="639" w:type="dxa"/>
            <w:vMerge w:val="restart"/>
            <w:textDirection w:val="btLr"/>
          </w:tcPr>
          <w:p w:rsidR="007C7C2F" w:rsidRDefault="007C7C2F" w:rsidP="00060B5D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odróbki</w:t>
            </w:r>
          </w:p>
        </w:tc>
      </w:tr>
      <w:tr w:rsidR="007C7C2F" w:rsidTr="00060B5D">
        <w:tc>
          <w:tcPr>
            <w:tcW w:w="1101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38" w:type="dxa"/>
            <w:vMerge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38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39" w:type="dxa"/>
            <w:vMerge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38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39" w:type="dxa"/>
            <w:vMerge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vMerge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</w:p>
        </w:tc>
      </w:tr>
      <w:tr w:rsidR="007C7C2F" w:rsidTr="00060B5D">
        <w:tc>
          <w:tcPr>
            <w:tcW w:w="1101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38" w:type="dxa"/>
            <w:vMerge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38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39" w:type="dxa"/>
            <w:vMerge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39" w:type="dxa"/>
            <w:vMerge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vMerge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</w:p>
        </w:tc>
      </w:tr>
      <w:tr w:rsidR="007C7C2F" w:rsidTr="00060B5D">
        <w:tc>
          <w:tcPr>
            <w:tcW w:w="1101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38" w:type="dxa"/>
            <w:vMerge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38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39" w:type="dxa"/>
            <w:vMerge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auto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39" w:type="dxa"/>
            <w:vMerge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vMerge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</w:p>
        </w:tc>
      </w:tr>
      <w:tr w:rsidR="007C7C2F" w:rsidTr="00060B5D">
        <w:tc>
          <w:tcPr>
            <w:tcW w:w="1101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38" w:type="dxa"/>
            <w:vMerge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38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39" w:type="dxa"/>
            <w:vMerge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bookmarkStart w:id="0" w:name="_GoBack"/>
            <w:r>
              <w:rPr>
                <w:sz w:val="20"/>
                <w:szCs w:val="20"/>
              </w:rPr>
              <w:t>2</w:t>
            </w:r>
            <w:bookmarkEnd w:id="0"/>
          </w:p>
        </w:tc>
        <w:tc>
          <w:tcPr>
            <w:tcW w:w="638" w:type="dxa"/>
            <w:shd w:val="clear" w:color="auto" w:fill="auto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39" w:type="dxa"/>
            <w:tcBorders>
              <w:bottom w:val="single" w:sz="4" w:space="0" w:color="auto"/>
            </w:tcBorders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39" w:type="dxa"/>
            <w:vMerge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vMerge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</w:p>
        </w:tc>
      </w:tr>
      <w:tr w:rsidR="007C7C2F" w:rsidTr="00060B5D">
        <w:tc>
          <w:tcPr>
            <w:tcW w:w="1101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38" w:type="dxa"/>
            <w:vMerge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38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39" w:type="dxa"/>
            <w:vMerge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39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38" w:type="dxa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39" w:type="dxa"/>
            <w:shd w:val="clear" w:color="auto" w:fill="FFC000"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39" w:type="dxa"/>
            <w:vMerge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vMerge/>
          </w:tcPr>
          <w:p w:rsidR="007C7C2F" w:rsidRDefault="007C7C2F" w:rsidP="00060B5D">
            <w:pPr>
              <w:jc w:val="center"/>
              <w:rPr>
                <w:sz w:val="20"/>
                <w:szCs w:val="20"/>
              </w:rPr>
            </w:pPr>
          </w:p>
        </w:tc>
      </w:tr>
    </w:tbl>
    <w:p w:rsidR="007C7C2F" w:rsidRDefault="007C7C2F" w:rsidP="007C7C2F">
      <w:pPr>
        <w:spacing w:after="0" w:line="240" w:lineRule="auto"/>
        <w:rPr>
          <w:sz w:val="20"/>
          <w:szCs w:val="20"/>
        </w:rPr>
      </w:pPr>
    </w:p>
    <w:p w:rsidR="007C7C2F" w:rsidRDefault="007C7C2F" w:rsidP="007C7C2F">
      <w:pPr>
        <w:spacing w:after="0" w:line="240" w:lineRule="auto"/>
        <w:rPr>
          <w:sz w:val="20"/>
          <w:szCs w:val="20"/>
        </w:rPr>
      </w:pPr>
    </w:p>
    <w:p w:rsidR="007C7C2F" w:rsidRDefault="007C7C2F" w:rsidP="007C7C2F">
      <w:pPr>
        <w:spacing w:after="0" w:line="240" w:lineRule="auto"/>
        <w:rPr>
          <w:sz w:val="20"/>
          <w:szCs w:val="20"/>
        </w:rPr>
      </w:pPr>
    </w:p>
    <w:p w:rsidR="00D46731" w:rsidRDefault="00D46731" w:rsidP="00742A70">
      <w:pPr>
        <w:spacing w:after="0" w:line="240" w:lineRule="auto"/>
        <w:rPr>
          <w:sz w:val="20"/>
          <w:szCs w:val="20"/>
        </w:rPr>
      </w:pPr>
    </w:p>
    <w:sectPr w:rsidR="00D46731" w:rsidSect="00D4673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465FE"/>
    <w:multiLevelType w:val="hybridMultilevel"/>
    <w:tmpl w:val="226836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B77926"/>
    <w:rsid w:val="00095A08"/>
    <w:rsid w:val="00140D01"/>
    <w:rsid w:val="0017535C"/>
    <w:rsid w:val="001E73D2"/>
    <w:rsid w:val="002B2255"/>
    <w:rsid w:val="003B1FA0"/>
    <w:rsid w:val="00470EB6"/>
    <w:rsid w:val="004729A2"/>
    <w:rsid w:val="00491FF9"/>
    <w:rsid w:val="004B0743"/>
    <w:rsid w:val="006E18A7"/>
    <w:rsid w:val="00742A70"/>
    <w:rsid w:val="007B2B56"/>
    <w:rsid w:val="007C7C2F"/>
    <w:rsid w:val="0091793E"/>
    <w:rsid w:val="00B77926"/>
    <w:rsid w:val="00BA1D79"/>
    <w:rsid w:val="00C75C3B"/>
    <w:rsid w:val="00D46731"/>
    <w:rsid w:val="00DF095C"/>
    <w:rsid w:val="00E01E09"/>
    <w:rsid w:val="00E05700"/>
    <w:rsid w:val="00F64346"/>
    <w:rsid w:val="00F83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1F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46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491FF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830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307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830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30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307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3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30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467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91FF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830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307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830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30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307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3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30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136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 Popiołek-Masajada</cp:lastModifiedBy>
  <cp:revision>4</cp:revision>
  <dcterms:created xsi:type="dcterms:W3CDTF">2016-02-16T08:24:00Z</dcterms:created>
  <dcterms:modified xsi:type="dcterms:W3CDTF">2016-02-22T07:21:00Z</dcterms:modified>
</cp:coreProperties>
</file>